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40" w:rsidRPr="00C46640" w:rsidRDefault="00C46640" w:rsidP="00C46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4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 РАЗВИТИЯ</w:t>
      </w:r>
      <w:r w:rsidRPr="00C46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661" w:rsidRDefault="00C46640" w:rsidP="00C46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40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C4664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46640">
        <w:rPr>
          <w:rFonts w:ascii="Times New Roman" w:hAnsi="Times New Roman" w:cs="Times New Roman"/>
          <w:b/>
          <w:sz w:val="28"/>
          <w:szCs w:val="28"/>
        </w:rPr>
        <w:t xml:space="preserve"> «Читинская государственная медицинская академия» Минздрава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период 2019 – 2024 гг.</w:t>
      </w:r>
    </w:p>
    <w:p w:rsidR="00C46640" w:rsidRDefault="00C46640" w:rsidP="00C466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7BF" w:rsidRDefault="00C46640" w:rsidP="00FD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области охраны здоровья, а также руководствуясь миссией академии, заключающейся в сохранении здоровья общества через обеспечение отрасли высококвалифицированными медицинскими кадрами, подготовленными на основе современных научных достижений, с использованием принципов гуманизма, нравственности и духовности, предлагаю следующую программу развития в рамках</w:t>
      </w:r>
      <w:r w:rsidR="007517BF">
        <w:rPr>
          <w:rFonts w:ascii="Times New Roman" w:hAnsi="Times New Roman" w:cs="Times New Roman"/>
          <w:sz w:val="28"/>
          <w:szCs w:val="28"/>
        </w:rPr>
        <w:t xml:space="preserve"> уставных видов деятельности академии:</w:t>
      </w:r>
    </w:p>
    <w:p w:rsidR="00FD16FA" w:rsidRDefault="00FD16FA" w:rsidP="00C466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6"/>
        <w:gridCol w:w="5524"/>
        <w:gridCol w:w="3686"/>
      </w:tblGrid>
      <w:tr w:rsidR="007517BF" w:rsidRPr="007517BF" w:rsidTr="00712B44">
        <w:tc>
          <w:tcPr>
            <w:tcW w:w="396" w:type="dxa"/>
          </w:tcPr>
          <w:p w:rsidR="007517BF" w:rsidRPr="007517BF" w:rsidRDefault="007517BF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7517BF" w:rsidRPr="007517BF" w:rsidRDefault="007517BF" w:rsidP="0075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BF">
              <w:rPr>
                <w:rFonts w:ascii="Times New Roman" w:hAnsi="Times New Roman" w:cs="Times New Roman"/>
                <w:sz w:val="24"/>
                <w:szCs w:val="24"/>
              </w:rPr>
              <w:t>Программное мероприятие</w:t>
            </w:r>
          </w:p>
        </w:tc>
        <w:tc>
          <w:tcPr>
            <w:tcW w:w="3686" w:type="dxa"/>
          </w:tcPr>
          <w:p w:rsidR="007517BF" w:rsidRDefault="007517BF" w:rsidP="0075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B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45027C" w:rsidRPr="007517BF" w:rsidRDefault="0045027C" w:rsidP="0075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BF" w:rsidRPr="007517BF" w:rsidTr="00431D90">
        <w:tc>
          <w:tcPr>
            <w:tcW w:w="9606" w:type="dxa"/>
            <w:gridSpan w:val="3"/>
          </w:tcPr>
          <w:p w:rsidR="00FD16FA" w:rsidRDefault="007517BF" w:rsidP="00FD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7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6D3F53" w:rsidRPr="007517BF" w:rsidRDefault="006D3F53" w:rsidP="00FD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7517BF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7517BF" w:rsidRPr="007517BF" w:rsidRDefault="007517BF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географии поступления </w:t>
            </w:r>
            <w:r w:rsidR="00712B44">
              <w:rPr>
                <w:rFonts w:ascii="Times New Roman" w:hAnsi="Times New Roman" w:cs="Times New Roman"/>
                <w:sz w:val="24"/>
                <w:szCs w:val="24"/>
              </w:rPr>
              <w:t xml:space="preserve">по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приемной кампании</w:t>
            </w:r>
            <w:r w:rsidR="00712B44">
              <w:rPr>
                <w:rFonts w:ascii="Times New Roman" w:hAnsi="Times New Roman" w:cs="Times New Roman"/>
                <w:sz w:val="24"/>
                <w:szCs w:val="24"/>
              </w:rPr>
              <w:t>, увеличение числа заказчиков целевого обучения (из числа органов исполнительной власти, медицинских организаций, ИП)</w:t>
            </w:r>
          </w:p>
        </w:tc>
        <w:tc>
          <w:tcPr>
            <w:tcW w:w="3686" w:type="dxa"/>
          </w:tcPr>
          <w:p w:rsidR="007517BF" w:rsidRPr="007517BF" w:rsidRDefault="007517BF" w:rsidP="00751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критерию эффективного вуза по количественной характеристике проходного балла, повышение конкурентоспособности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7517BF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4" w:type="dxa"/>
          </w:tcPr>
          <w:p w:rsidR="007517BF" w:rsidRPr="007517BF" w:rsidRDefault="007517BF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дистанционных образовательных технологий (дополнительное общее образование, ДПО)</w:t>
            </w:r>
          </w:p>
        </w:tc>
        <w:tc>
          <w:tcPr>
            <w:tcW w:w="3686" w:type="dxa"/>
          </w:tcPr>
          <w:p w:rsidR="007517BF" w:rsidRPr="007517BF" w:rsidRDefault="008F050B" w:rsidP="008F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7BF">
              <w:rPr>
                <w:rFonts w:ascii="Times New Roman" w:hAnsi="Times New Roman" w:cs="Times New Roman"/>
                <w:sz w:val="24"/>
                <w:szCs w:val="24"/>
              </w:rPr>
              <w:t>овышение конкурентоспособности</w:t>
            </w:r>
            <w:r w:rsidR="00712B44">
              <w:rPr>
                <w:rFonts w:ascii="Times New Roman" w:hAnsi="Times New Roman" w:cs="Times New Roman"/>
                <w:sz w:val="24"/>
                <w:szCs w:val="24"/>
              </w:rPr>
              <w:t xml:space="preserve"> вуза, увеличение количества </w:t>
            </w:r>
            <w:proofErr w:type="gramStart"/>
            <w:r w:rsidR="00712B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7517BF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4" w:type="dxa"/>
          </w:tcPr>
          <w:p w:rsidR="007517BF" w:rsidRPr="007517BF" w:rsidRDefault="007517BF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формирование информационной образовательной среды академии (модуль программ ординатуры, ДПО, трудоустройство)</w:t>
            </w:r>
          </w:p>
        </w:tc>
        <w:tc>
          <w:tcPr>
            <w:tcW w:w="3686" w:type="dxa"/>
          </w:tcPr>
          <w:p w:rsidR="007517BF" w:rsidRPr="007517BF" w:rsidRDefault="00712B4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стратегического и оперативного управления образовательным процессом, соответствие требованиям ФГОС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712B4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4" w:type="dxa"/>
          </w:tcPr>
          <w:p w:rsidR="007517BF" w:rsidRPr="007517BF" w:rsidRDefault="00712B44" w:rsidP="006D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образовательных услуг</w:t>
            </w:r>
            <w:r w:rsidR="006D3F53">
              <w:rPr>
                <w:rFonts w:ascii="Times New Roman" w:hAnsi="Times New Roman" w:cs="Times New Roman"/>
                <w:sz w:val="24"/>
                <w:szCs w:val="24"/>
              </w:rPr>
              <w:t>, развитие международного сотрудничества, дальнейшая реализация проекта по языковой подготовке преподавателей</w:t>
            </w:r>
          </w:p>
        </w:tc>
        <w:tc>
          <w:tcPr>
            <w:tcW w:w="3686" w:type="dxa"/>
          </w:tcPr>
          <w:p w:rsidR="007517BF" w:rsidRPr="007517BF" w:rsidRDefault="008F050B" w:rsidP="008F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2B4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конкурентоспособности, увеличение количества </w:t>
            </w:r>
            <w:proofErr w:type="gramStart"/>
            <w:r w:rsidR="00712B44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  <w:r w:rsidR="00712B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712B4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4" w:type="dxa"/>
          </w:tcPr>
          <w:p w:rsidR="007517BF" w:rsidRPr="007517BF" w:rsidRDefault="00712B4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принципа дуального обучения 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6B7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686" w:type="dxa"/>
          </w:tcPr>
          <w:p w:rsidR="007517BF" w:rsidRPr="007517BF" w:rsidRDefault="00712B44" w:rsidP="0071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выпускников уровню квалификации на основании требований профессиональных стандартов, повышение конкурентоспособности и трудоустройства.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712B4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4" w:type="dxa"/>
          </w:tcPr>
          <w:p w:rsidR="007517BF" w:rsidRPr="007517BF" w:rsidRDefault="00712B44" w:rsidP="0071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преподаванию выпускников программ ординатуры и аспирантуры, обеспечение повышения квалификации ППС на базах</w:t>
            </w:r>
            <w:r w:rsidR="00D66872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организаций</w:t>
            </w:r>
            <w:r w:rsidR="006D3F53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за рубежом</w:t>
            </w:r>
            <w:r w:rsidR="00D6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517BF" w:rsidRPr="007517BF" w:rsidRDefault="00D66872" w:rsidP="00D6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академии, соответствие требованиям ФГОС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D66872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4" w:type="dxa"/>
          </w:tcPr>
          <w:p w:rsidR="007517BF" w:rsidRPr="007517BF" w:rsidRDefault="00D66872" w:rsidP="0045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реализация концепции</w:t>
            </w:r>
            <w:r w:rsidR="00A037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воспитательной работы и молодежной политики Читинской государственной медицинской академии до 20</w:t>
            </w:r>
            <w:r w:rsidR="00450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7C4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3686" w:type="dxa"/>
          </w:tcPr>
          <w:p w:rsidR="007517BF" w:rsidRPr="007517BF" w:rsidRDefault="00A037C4" w:rsidP="00A03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обучающихся, достижение целевых показателей концепции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A037C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4" w:type="dxa"/>
          </w:tcPr>
          <w:p w:rsidR="007517BF" w:rsidRPr="007517BF" w:rsidRDefault="00A037C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«бережливый вуз» в рамках организации образовательной деятельности академии</w:t>
            </w:r>
          </w:p>
        </w:tc>
        <w:tc>
          <w:tcPr>
            <w:tcW w:w="3686" w:type="dxa"/>
          </w:tcPr>
          <w:p w:rsidR="007517BF" w:rsidRDefault="00A037C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логистических процессов в рамках реализации образовательной деятельности</w:t>
            </w:r>
          </w:p>
          <w:p w:rsidR="0045027C" w:rsidRPr="007517BF" w:rsidRDefault="0045027C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C4" w:rsidRPr="007517BF" w:rsidTr="0032356E">
        <w:tc>
          <w:tcPr>
            <w:tcW w:w="9606" w:type="dxa"/>
            <w:gridSpan w:val="3"/>
          </w:tcPr>
          <w:p w:rsidR="00FD16FA" w:rsidRDefault="00A037C4" w:rsidP="0045027C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Pr="00A037C4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45027C" w:rsidRPr="00A037C4" w:rsidRDefault="0045027C" w:rsidP="006D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A037C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7517BF" w:rsidRPr="007517BF" w:rsidRDefault="00A037C4" w:rsidP="00A03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лабораторной площадки для расширения спектра научных исследований</w:t>
            </w:r>
            <w:r w:rsidR="00691421">
              <w:rPr>
                <w:rFonts w:ascii="Times New Roman" w:hAnsi="Times New Roman" w:cs="Times New Roman"/>
                <w:sz w:val="24"/>
                <w:szCs w:val="24"/>
              </w:rPr>
              <w:t>, в том числе с участием обучающих</w:t>
            </w:r>
            <w:r w:rsidR="006D3F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517BF" w:rsidRPr="007517BF" w:rsidRDefault="00A037C4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доказательной базы при выполнении научных исследований по направлению «Фундаментальная медицина», «Клиническая медицина»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4" w:type="dxa"/>
          </w:tcPr>
          <w:p w:rsidR="007517BF" w:rsidRPr="007517BF" w:rsidRDefault="00691421" w:rsidP="0069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Центра статистической обработки данных, полученных в ходе научных исследований </w:t>
            </w:r>
          </w:p>
        </w:tc>
        <w:tc>
          <w:tcPr>
            <w:tcW w:w="368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Объективизация результатов научных исследований, сокращение трудозатрат ППС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4" w:type="dxa"/>
          </w:tcPr>
          <w:p w:rsidR="007517BF" w:rsidRPr="007517BF" w:rsidRDefault="00691421" w:rsidP="0069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направлений исследовательских работ, активизация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ППС и научных сотрудников</w:t>
            </w:r>
          </w:p>
        </w:tc>
        <w:tc>
          <w:tcPr>
            <w:tcW w:w="368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сотрудников, имеющих ученую степень, соответствие  требованиям ФГОС, критериям эффективности по НИОКР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4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перечня научных специальностей, учитываемых ВАК, при публикации в «Забайкальский медицинский вестник»</w:t>
            </w:r>
          </w:p>
        </w:tc>
        <w:tc>
          <w:tcPr>
            <w:tcW w:w="368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-фактора журнала,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для ППС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4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подхода к организации студенческих научно-исследовательских работ</w:t>
            </w:r>
            <w:r w:rsidR="001962F8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всего периода обучения</w:t>
            </w:r>
          </w:p>
        </w:tc>
        <w:tc>
          <w:tcPr>
            <w:tcW w:w="368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научно-педагогических кадров.</w:t>
            </w:r>
          </w:p>
        </w:tc>
      </w:tr>
      <w:tr w:rsidR="00691421" w:rsidRPr="007517BF" w:rsidTr="006226A6">
        <w:tc>
          <w:tcPr>
            <w:tcW w:w="9606" w:type="dxa"/>
            <w:gridSpan w:val="3"/>
          </w:tcPr>
          <w:p w:rsidR="0045027C" w:rsidRPr="00691421" w:rsidRDefault="00691421" w:rsidP="0045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2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деятельность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691421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7517BF" w:rsidRPr="007517BF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клиники ЧГМА с учетом изучения спроса и предложения на рынке медицинских услуг</w:t>
            </w:r>
          </w:p>
        </w:tc>
        <w:tc>
          <w:tcPr>
            <w:tcW w:w="3686" w:type="dxa"/>
          </w:tcPr>
          <w:p w:rsidR="007517BF" w:rsidRPr="007517BF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 от оказания платных медицинских услуг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4" w:type="dxa"/>
          </w:tcPr>
          <w:p w:rsidR="007517BF" w:rsidRPr="007517BF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бережливого здравоохранения</w:t>
            </w:r>
          </w:p>
        </w:tc>
        <w:tc>
          <w:tcPr>
            <w:tcW w:w="3686" w:type="dxa"/>
          </w:tcPr>
          <w:p w:rsidR="007517BF" w:rsidRPr="007517BF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издержек при организации процесса оказания медицинских услуг</w:t>
            </w:r>
          </w:p>
        </w:tc>
      </w:tr>
      <w:tr w:rsidR="007517BF" w:rsidRPr="007517BF" w:rsidTr="00712B44">
        <w:tc>
          <w:tcPr>
            <w:tcW w:w="396" w:type="dxa"/>
          </w:tcPr>
          <w:p w:rsidR="007517BF" w:rsidRPr="007517BF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4" w:type="dxa"/>
          </w:tcPr>
          <w:p w:rsidR="007517BF" w:rsidRPr="007517BF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Информатизация процесса оказания медицинских услуг, создание цифрового контура и внедрение электронного документооборота в клинике ЧГМА с последующей интеграцией в единое информационное пространство ЕГИСЗ</w:t>
            </w:r>
          </w:p>
        </w:tc>
        <w:tc>
          <w:tcPr>
            <w:tcW w:w="3686" w:type="dxa"/>
          </w:tcPr>
          <w:p w:rsidR="007517BF" w:rsidRPr="007517BF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стратегического и оперативного управления процессом оказания медицинских услуг</w:t>
            </w:r>
          </w:p>
        </w:tc>
      </w:tr>
      <w:tr w:rsidR="001962F8" w:rsidRPr="007517BF" w:rsidTr="00712B44">
        <w:tc>
          <w:tcPr>
            <w:tcW w:w="396" w:type="dxa"/>
          </w:tcPr>
          <w:p w:rsidR="001962F8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4" w:type="dxa"/>
          </w:tcPr>
          <w:p w:rsidR="001962F8" w:rsidRDefault="001962F8" w:rsidP="0019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ведущих специалистов клинических кафедр для участия в медицинской деятельности академии</w:t>
            </w:r>
          </w:p>
        </w:tc>
        <w:tc>
          <w:tcPr>
            <w:tcW w:w="3686" w:type="dxa"/>
          </w:tcPr>
          <w:p w:rsidR="001962F8" w:rsidRDefault="001962F8" w:rsidP="0019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клиники академии, увеличение доходов от оказания платных медицинских услуг</w:t>
            </w:r>
          </w:p>
        </w:tc>
      </w:tr>
      <w:tr w:rsidR="001962F8" w:rsidRPr="007517BF" w:rsidTr="00712B44">
        <w:tc>
          <w:tcPr>
            <w:tcW w:w="396" w:type="dxa"/>
          </w:tcPr>
          <w:p w:rsidR="001962F8" w:rsidRDefault="001962F8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4" w:type="dxa"/>
          </w:tcPr>
          <w:p w:rsidR="001962F8" w:rsidRDefault="006D3F53" w:rsidP="006D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1962F8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эксклюзивных медицинских технологий в клинике ЧГМА,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962F8">
              <w:rPr>
                <w:rFonts w:ascii="Times New Roman" w:hAnsi="Times New Roman" w:cs="Times New Roman"/>
                <w:sz w:val="24"/>
                <w:szCs w:val="24"/>
              </w:rPr>
              <w:t xml:space="preserve"> по высокотехнологичной медицинской помощи, в том числе  в рамках второго перечня ВМП</w:t>
            </w:r>
          </w:p>
        </w:tc>
        <w:tc>
          <w:tcPr>
            <w:tcW w:w="3686" w:type="dxa"/>
          </w:tcPr>
          <w:p w:rsidR="001962F8" w:rsidRDefault="00FD16FA" w:rsidP="0019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клиники академии, увеличение доходов от оказания платных медицинских услуг</w:t>
            </w:r>
          </w:p>
        </w:tc>
      </w:tr>
      <w:tr w:rsidR="00FD16FA" w:rsidRPr="007517BF" w:rsidTr="00712B44">
        <w:tc>
          <w:tcPr>
            <w:tcW w:w="396" w:type="dxa"/>
          </w:tcPr>
          <w:p w:rsidR="00FD16FA" w:rsidRDefault="00FD16FA" w:rsidP="00C4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4" w:type="dxa"/>
          </w:tcPr>
          <w:p w:rsidR="00FD16FA" w:rsidRDefault="00FD16FA" w:rsidP="0019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оптимальной логистической модели организации медицинской помощи на базе клиники ЧГМА</w:t>
            </w:r>
          </w:p>
        </w:tc>
        <w:tc>
          <w:tcPr>
            <w:tcW w:w="3686" w:type="dxa"/>
          </w:tcPr>
          <w:p w:rsidR="00FD16FA" w:rsidRDefault="00FD16FA" w:rsidP="0019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клиники академии, увеличение доходов от оказания платных медицинских услуг</w:t>
            </w:r>
          </w:p>
        </w:tc>
      </w:tr>
    </w:tbl>
    <w:p w:rsidR="007517BF" w:rsidRDefault="007517BF" w:rsidP="00691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F53" w:rsidRDefault="006D3F53" w:rsidP="00691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предложенных программных мероприятий позволит обеспечить конкурентос</w:t>
      </w:r>
      <w:r w:rsidR="006B7EF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особность Читинской государственной медицинской академии, соответствие требованиям критериев эффективности Министерства науки и высшего образования РФ, устойчивую позицию в рейтинге образовательных организаций высшего образования РФ.</w:t>
      </w:r>
    </w:p>
    <w:p w:rsidR="006D3F53" w:rsidRDefault="006D3F53" w:rsidP="00691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16FA" w:rsidRPr="007517BF" w:rsidRDefault="00FD16FA" w:rsidP="00691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13.03.2019</w:t>
      </w:r>
      <w:r w:rsidR="006D3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</w:t>
      </w:r>
      <w:r w:rsidR="006D3F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Ходакова О.В.</w:t>
      </w:r>
    </w:p>
    <w:sectPr w:rsidR="00FD16FA" w:rsidRPr="007517BF" w:rsidSect="004502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D"/>
    <w:rsid w:val="001962F8"/>
    <w:rsid w:val="0045027C"/>
    <w:rsid w:val="0055594D"/>
    <w:rsid w:val="00691421"/>
    <w:rsid w:val="006B7EF2"/>
    <w:rsid w:val="006D3F53"/>
    <w:rsid w:val="00712B44"/>
    <w:rsid w:val="00725661"/>
    <w:rsid w:val="007517BF"/>
    <w:rsid w:val="008F050B"/>
    <w:rsid w:val="00A037C4"/>
    <w:rsid w:val="00C46640"/>
    <w:rsid w:val="00D66872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2019-03-14T05:33:00Z</cp:lastPrinted>
  <dcterms:created xsi:type="dcterms:W3CDTF">2019-03-13T09:24:00Z</dcterms:created>
  <dcterms:modified xsi:type="dcterms:W3CDTF">2019-06-10T08:48:00Z</dcterms:modified>
</cp:coreProperties>
</file>